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C53" w:rsidRPr="00365C53" w:rsidRDefault="00365C53" w:rsidP="00365C53">
      <w:pPr>
        <w:spacing w:before="100" w:beforeAutospacing="1" w:after="100" w:afterAutospacing="1" w:line="240" w:lineRule="auto"/>
        <w:jc w:val="both"/>
        <w:rPr>
          <w:rFonts w:ascii="Arial" w:eastAsia="Times New Roman" w:hAnsi="Arial" w:cs="Arial"/>
          <w:color w:val="993300"/>
          <w:sz w:val="24"/>
          <w:szCs w:val="24"/>
          <w:lang w:eastAsia="el-GR"/>
        </w:rPr>
      </w:pPr>
      <w:hyperlink r:id="rId5" w:history="1">
        <w:r>
          <w:rPr>
            <w:rStyle w:val="-"/>
            <w:color w:val="007FA6"/>
          </w:rPr>
          <w:t xml:space="preserve">Ποιες προϋποθέσεις πρέπει να πληρούνται, όσον αφορά τα είδη, για να μπορούν να παραδοθούν με απαλλαγές; </w:t>
        </w:r>
      </w:hyperlink>
    </w:p>
    <w:p w:rsidR="00365C53" w:rsidRPr="00365C53" w:rsidRDefault="00365C53" w:rsidP="00365C53">
      <w:p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993300"/>
          <w:sz w:val="24"/>
          <w:szCs w:val="24"/>
          <w:lang w:eastAsia="el-GR"/>
        </w:rPr>
        <w:t>Προϋποθέσεις: </w:t>
      </w:r>
    </w:p>
    <w:p w:rsidR="00365C53" w:rsidRPr="00365C53" w:rsidRDefault="00365C53" w:rsidP="00365C53">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333333"/>
          <w:sz w:val="24"/>
          <w:szCs w:val="24"/>
          <w:lang w:eastAsia="el-GR"/>
        </w:rPr>
        <w:t xml:space="preserve">Τα είδη οικοσκευής μπορεί να είναι και </w:t>
      </w:r>
      <w:r w:rsidRPr="00365C53">
        <w:rPr>
          <w:rFonts w:ascii="Arial" w:eastAsia="Times New Roman" w:hAnsi="Arial" w:cs="Arial"/>
          <w:color w:val="333333"/>
          <w:sz w:val="24"/>
          <w:szCs w:val="24"/>
          <w:shd w:val="clear" w:color="auto" w:fill="FFFFFF"/>
          <w:lang w:eastAsia="el-GR"/>
        </w:rPr>
        <w:t>καινούρια</w:t>
      </w:r>
      <w:r w:rsidRPr="00365C53">
        <w:rPr>
          <w:rFonts w:ascii="Arial" w:eastAsia="Times New Roman" w:hAnsi="Arial" w:cs="Arial"/>
          <w:color w:val="808000"/>
          <w:sz w:val="24"/>
          <w:szCs w:val="24"/>
          <w:lang w:eastAsia="el-GR"/>
        </w:rPr>
        <w:t xml:space="preserve"> με τον όρο ότι αποκτήθηκαν </w:t>
      </w:r>
      <w:r w:rsidRPr="00365C53">
        <w:rPr>
          <w:rFonts w:ascii="Arial" w:eastAsia="Times New Roman" w:hAnsi="Arial" w:cs="Arial"/>
          <w:color w:val="333333"/>
          <w:sz w:val="24"/>
          <w:szCs w:val="24"/>
          <w:lang w:eastAsia="el-GR"/>
        </w:rPr>
        <w:t xml:space="preserve">από το δικαιούχο </w:t>
      </w:r>
      <w:r w:rsidRPr="00365C53">
        <w:rPr>
          <w:rFonts w:ascii="Arial" w:eastAsia="Times New Roman" w:hAnsi="Arial" w:cs="Arial"/>
          <w:color w:val="333333"/>
          <w:sz w:val="24"/>
          <w:szCs w:val="24"/>
          <w:shd w:val="clear" w:color="auto" w:fill="FFFFFF"/>
          <w:lang w:eastAsia="el-GR"/>
        </w:rPr>
        <w:t xml:space="preserve">πρόσωπο </w:t>
      </w:r>
      <w:r w:rsidRPr="00365C53">
        <w:rPr>
          <w:rFonts w:ascii="Arial" w:eastAsia="Times New Roman" w:hAnsi="Arial" w:cs="Arial"/>
          <w:color w:val="333333"/>
          <w:sz w:val="24"/>
          <w:szCs w:val="24"/>
          <w:lang w:eastAsia="el-GR"/>
        </w:rPr>
        <w:t xml:space="preserve">στη χώρα από την οποία μετοικεί, </w:t>
      </w:r>
      <w:r w:rsidRPr="00365C53">
        <w:rPr>
          <w:rFonts w:ascii="Arial" w:eastAsia="Times New Roman" w:hAnsi="Arial" w:cs="Arial"/>
          <w:color w:val="808000"/>
          <w:sz w:val="24"/>
          <w:szCs w:val="24"/>
          <w:lang w:eastAsia="el-GR"/>
        </w:rPr>
        <w:t>πριν από την έκδοση του πιστοποιητικού μετοικεσίας</w:t>
      </w:r>
      <w:r w:rsidRPr="00365C53">
        <w:rPr>
          <w:rFonts w:ascii="Arial" w:eastAsia="Times New Roman" w:hAnsi="Arial" w:cs="Arial"/>
          <w:color w:val="333333"/>
          <w:sz w:val="24"/>
          <w:szCs w:val="24"/>
          <w:lang w:eastAsia="el-GR"/>
        </w:rPr>
        <w:t xml:space="preserve"> και αναγράφονται αναλυτικά στο πιστοποιητικό μετοικεσίας.</w:t>
      </w:r>
    </w:p>
    <w:p w:rsidR="00365C53" w:rsidRPr="00365C53" w:rsidRDefault="00365C53" w:rsidP="00365C53">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333333"/>
          <w:sz w:val="24"/>
          <w:szCs w:val="24"/>
          <w:lang w:eastAsia="el-GR"/>
        </w:rPr>
        <w:t xml:space="preserve">Για τα μέσα μεταφοράς (από ένα όπως αναφέρονται παραπάνω), παρέχεται απαλλαγή όταν εισάγονται τα συγκεκριμένα μέσα μεταφοράς που είχε στην κυριότητά του το δικαιούχο πρόσωπο και χρησιμοποίησε στον τόπο της προηγούμενης κατοικίας του </w:t>
      </w:r>
      <w:r w:rsidRPr="00365C53">
        <w:rPr>
          <w:rFonts w:ascii="Arial" w:eastAsia="Times New Roman" w:hAnsi="Arial" w:cs="Arial"/>
          <w:color w:val="808000"/>
          <w:sz w:val="24"/>
          <w:szCs w:val="24"/>
          <w:lang w:eastAsia="el-GR"/>
        </w:rPr>
        <w:t>επί έξι (6) τουλάχιστον μήνες πριν από την έκδοση του πιστοποιητικού μετοικεσίας και αναγράφονται στο πιστοποιητικό μετοικεσίας.</w:t>
      </w:r>
    </w:p>
    <w:p w:rsidR="00365C53" w:rsidRPr="00365C53" w:rsidRDefault="00365C53" w:rsidP="00365C53">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333333"/>
          <w:sz w:val="24"/>
          <w:szCs w:val="24"/>
          <w:lang w:eastAsia="el-GR"/>
        </w:rPr>
        <w:t xml:space="preserve">Η προϋπόθεση της 6μηνης κυριότητας, η οποία απαραίτητα πρέπει να είναι </w:t>
      </w:r>
      <w:r w:rsidRPr="00365C53">
        <w:rPr>
          <w:rFonts w:ascii="Arial" w:eastAsia="Times New Roman" w:hAnsi="Arial" w:cs="Arial"/>
          <w:color w:val="808000"/>
          <w:sz w:val="24"/>
          <w:szCs w:val="24"/>
          <w:lang w:eastAsia="el-GR"/>
        </w:rPr>
        <w:t xml:space="preserve">πλήρης και αποκλειστική </w:t>
      </w:r>
      <w:r w:rsidRPr="00365C53">
        <w:rPr>
          <w:rFonts w:ascii="Arial" w:eastAsia="Times New Roman" w:hAnsi="Arial" w:cs="Arial"/>
          <w:color w:val="333333"/>
          <w:sz w:val="24"/>
          <w:szCs w:val="24"/>
          <w:lang w:eastAsia="el-GR"/>
        </w:rPr>
        <w:t>και η χρησιμοποίηση των συγκεκριμένων μέσων μεταφοράς πρέπει να αποδεικνύεται με στοιχεία.</w:t>
      </w:r>
    </w:p>
    <w:p w:rsidR="00365C53" w:rsidRPr="00365C53" w:rsidRDefault="00365C53" w:rsidP="00365C53">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808000"/>
          <w:sz w:val="24"/>
          <w:szCs w:val="24"/>
          <w:lang w:eastAsia="el-GR"/>
        </w:rPr>
        <w:t xml:space="preserve">Η κυριότητα αποδεικνύεται από τον τίτλο κυριότητας και την άδεια κυκλοφορίας </w:t>
      </w:r>
      <w:r w:rsidRPr="00365C53">
        <w:rPr>
          <w:rFonts w:ascii="Arial" w:eastAsia="Times New Roman" w:hAnsi="Arial" w:cs="Arial"/>
          <w:color w:val="333333"/>
          <w:sz w:val="24"/>
          <w:szCs w:val="24"/>
          <w:lang w:eastAsia="el-GR"/>
        </w:rPr>
        <w:t xml:space="preserve">του μέσου μεταφοράς που ισχύει σε κάθε κράτος και καλύπτει την απαιτούμενη περίοδο των έξι (6) μηνών πριν τη μετοίκηση. Η χρησιμοποίηση του μέσου μεταφοράς επί έξι (6) τουλάχιστον μήνες αποδεικνύεται από την </w:t>
      </w:r>
      <w:r w:rsidRPr="00365C53">
        <w:rPr>
          <w:rFonts w:ascii="Arial" w:eastAsia="Times New Roman" w:hAnsi="Arial" w:cs="Arial"/>
          <w:color w:val="808000"/>
          <w:sz w:val="24"/>
          <w:szCs w:val="24"/>
          <w:lang w:eastAsia="el-GR"/>
        </w:rPr>
        <w:t>άδεια οδήγησης</w:t>
      </w:r>
      <w:r w:rsidRPr="00365C53">
        <w:rPr>
          <w:rFonts w:ascii="Arial" w:eastAsia="Times New Roman" w:hAnsi="Arial" w:cs="Arial"/>
          <w:color w:val="333333"/>
          <w:sz w:val="24"/>
          <w:szCs w:val="24"/>
          <w:lang w:eastAsia="el-GR"/>
        </w:rPr>
        <w:t xml:space="preserve"> του δικαιούχου.</w:t>
      </w:r>
    </w:p>
    <w:p w:rsidR="00365C53" w:rsidRPr="00365C53" w:rsidRDefault="00365C53" w:rsidP="00365C53">
      <w:p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333333"/>
          <w:sz w:val="24"/>
          <w:szCs w:val="24"/>
          <w:lang w:eastAsia="el-GR"/>
        </w:rPr>
        <w:t xml:space="preserve">Επισημαίνεται ότι η εξάμηνη κυριότητα, συνδυάζεται με την ταυτόχρονη χρησιμοποίηση και κυκλοφορία του μέσου μεταφοράς στον τόπο της προηγούμενης κατοικίας του δικαιούχου, όπου και πρέπει να βρίσκονται ταυτόχρονα ο δικαιούχος και το μέσον μεταφοράς. </w:t>
      </w:r>
      <w:r w:rsidRPr="00365C53">
        <w:rPr>
          <w:rFonts w:ascii="Arial" w:eastAsia="Times New Roman" w:hAnsi="Arial" w:cs="Arial"/>
          <w:color w:val="333333"/>
          <w:sz w:val="24"/>
          <w:szCs w:val="24"/>
          <w:lang w:eastAsia="el-GR"/>
        </w:rPr>
        <w:br/>
      </w:r>
      <w:r w:rsidRPr="00365C53">
        <w:rPr>
          <w:rFonts w:ascii="Arial" w:eastAsia="Times New Roman" w:hAnsi="Arial" w:cs="Arial"/>
          <w:color w:val="333333"/>
          <w:sz w:val="24"/>
          <w:szCs w:val="24"/>
          <w:lang w:eastAsia="el-GR"/>
        </w:rPr>
        <w:br/>
        <w:t xml:space="preserve">Η άδεια οδήγησης μπορεί να υπάρχει και σε άλλο μέλος της οικογένειας (σύζυγοι και άγαμα παιδιά) από αυτό στο όνομα του οποίου ανήκει ή τελωνίζεται το αυτοκίνητο, αρκεί να μετοικούν μαζί και να θεμελιώνουν δικαίωμα. </w:t>
      </w:r>
      <w:r w:rsidRPr="00365C53">
        <w:rPr>
          <w:rFonts w:ascii="Arial" w:eastAsia="Times New Roman" w:hAnsi="Arial" w:cs="Arial"/>
          <w:color w:val="333333"/>
          <w:sz w:val="24"/>
          <w:szCs w:val="24"/>
          <w:lang w:eastAsia="el-GR"/>
        </w:rPr>
        <w:br/>
      </w:r>
      <w:r w:rsidRPr="00365C53">
        <w:rPr>
          <w:rFonts w:ascii="Arial" w:eastAsia="Times New Roman" w:hAnsi="Arial" w:cs="Arial"/>
          <w:color w:val="333333"/>
          <w:sz w:val="24"/>
          <w:szCs w:val="24"/>
          <w:lang w:eastAsia="el-GR"/>
        </w:rPr>
        <w:br/>
        <w:t xml:space="preserve">Στην περίπτωση αυτή, στα μεταφορικά μέσα, παρέχεται πλήρης απαλλαγή από το αναλογούν τέλος ταξινόμησης και εφόσον προέρχονται από χώρα εκτός  Ευρωπαϊκής Ένωσης από το δασμό και τον αναλογούντα ΦΠΑ. Σε κάθε περίπτωση όμως καταβάλλεται ο ειδικός φόρος πολυτελείας. </w:t>
      </w:r>
      <w:r w:rsidRPr="00365C53">
        <w:rPr>
          <w:rFonts w:ascii="Arial" w:eastAsia="Times New Roman" w:hAnsi="Arial" w:cs="Arial"/>
          <w:color w:val="333333"/>
          <w:sz w:val="24"/>
          <w:szCs w:val="24"/>
          <w:lang w:eastAsia="el-GR"/>
        </w:rPr>
        <w:br/>
      </w:r>
      <w:r w:rsidRPr="00365C53">
        <w:rPr>
          <w:rFonts w:ascii="Arial" w:eastAsia="Times New Roman" w:hAnsi="Arial" w:cs="Arial"/>
          <w:color w:val="808000"/>
          <w:sz w:val="24"/>
          <w:szCs w:val="24"/>
          <w:lang w:eastAsia="el-GR"/>
        </w:rPr>
        <w:br/>
      </w:r>
      <w:r w:rsidRPr="00365C53">
        <w:rPr>
          <w:rFonts w:ascii="Arial" w:eastAsia="Times New Roman" w:hAnsi="Arial" w:cs="Arial"/>
          <w:b/>
          <w:bCs/>
          <w:color w:val="333333"/>
          <w:sz w:val="24"/>
          <w:szCs w:val="24"/>
          <w:lang w:eastAsia="el-GR"/>
        </w:rPr>
        <w:t>Ειδικά για το επιβατικό αυτοκίνητο ή αυτοκινούμενο τροχόσπιτο</w:t>
      </w:r>
      <w:r w:rsidRPr="00365C53">
        <w:rPr>
          <w:rFonts w:ascii="Arial" w:eastAsia="Times New Roman" w:hAnsi="Arial" w:cs="Arial"/>
          <w:color w:val="333333"/>
          <w:sz w:val="24"/>
          <w:szCs w:val="24"/>
          <w:lang w:eastAsia="el-GR"/>
        </w:rPr>
        <w:t>, η προϋπόθεση της 6μηνης κυριότητας και χρήσης, μπορεί να συντρέχει στο σύνολό της, είτε αθροιστικά, σε οποιοδήποτε από τα μέλη της οικογένειας (σύζυγοι και άγαμα παιδιά) που μετοικούν μαζί, αρκεί να θεμελιώνουν δικαίωμα, δηλαδή τα μέλη της οικογένειας να έχουν συνήθη κατοικία στο εξωτερικό πάνω από δύο συνεχόμενα χρόνια, σύμφωνα με τα αναφερόμενα παραπάνω για τα δικαιούχα πρόσωπα.</w:t>
      </w:r>
    </w:p>
    <w:p w:rsidR="00365C53" w:rsidRPr="00365C53" w:rsidRDefault="00365C53" w:rsidP="00365C53">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333333"/>
          <w:sz w:val="24"/>
          <w:szCs w:val="24"/>
          <w:lang w:eastAsia="el-GR"/>
        </w:rPr>
        <w:t xml:space="preserve">Τα πρόσωπα που μετοικούν από χώρα της Ε.Ε. και εισάγουν τα συγκεκριμένα μέσα μεταφοράς </w:t>
      </w:r>
      <w:r w:rsidRPr="00365C53">
        <w:rPr>
          <w:rFonts w:ascii="Arial" w:eastAsia="Times New Roman" w:hAnsi="Arial" w:cs="Arial"/>
          <w:color w:val="808000"/>
          <w:sz w:val="24"/>
          <w:szCs w:val="24"/>
          <w:lang w:eastAsia="el-GR"/>
        </w:rPr>
        <w:t xml:space="preserve">πρέπει να έχουν πληρώσει κανονικά τους φόρους </w:t>
      </w:r>
      <w:r w:rsidRPr="00365C53">
        <w:rPr>
          <w:rFonts w:ascii="Arial" w:eastAsia="Times New Roman" w:hAnsi="Arial" w:cs="Arial"/>
          <w:color w:val="333333"/>
          <w:sz w:val="24"/>
          <w:szCs w:val="24"/>
          <w:lang w:eastAsia="el-GR"/>
        </w:rPr>
        <w:t>που ισχύουν για την κανονική κυκλοφορία τους στη χώρα αυτή και να μην τυχαίνουν απαλλαγής ή επιστροφής των φόρων επειδή εξάγονται από την χώρα αυτή για να εισαχθούν στην Ελλάδα.</w:t>
      </w:r>
    </w:p>
    <w:p w:rsidR="00365C53" w:rsidRPr="00365C53" w:rsidRDefault="00365C53" w:rsidP="00365C53">
      <w:p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993300"/>
          <w:sz w:val="24"/>
          <w:szCs w:val="24"/>
          <w:lang w:eastAsia="el-GR"/>
        </w:rPr>
        <w:t>Εξαιρούνται</w:t>
      </w:r>
      <w:r w:rsidRPr="00365C53">
        <w:rPr>
          <w:rFonts w:ascii="Arial" w:eastAsia="Times New Roman" w:hAnsi="Arial" w:cs="Arial"/>
          <w:color w:val="333333"/>
          <w:sz w:val="24"/>
          <w:szCs w:val="24"/>
          <w:lang w:eastAsia="el-GR"/>
        </w:rPr>
        <w:t xml:space="preserve"> τα μέσα μεταφοράς που έχουν αποκτηθεί σε κράτος της Ε.Ε.: </w:t>
      </w:r>
    </w:p>
    <w:p w:rsidR="00365C53" w:rsidRPr="00365C53" w:rsidRDefault="00365C53" w:rsidP="00365C53">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333333"/>
          <w:sz w:val="24"/>
          <w:szCs w:val="24"/>
          <w:lang w:eastAsia="el-GR"/>
        </w:rPr>
        <w:t>στα πλαίσια των διπλωματικών και προξενικών σχέσεων,</w:t>
      </w:r>
    </w:p>
    <w:p w:rsidR="00365C53" w:rsidRPr="00365C53" w:rsidRDefault="00365C53" w:rsidP="00365C53">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333333"/>
          <w:sz w:val="24"/>
          <w:szCs w:val="24"/>
          <w:lang w:eastAsia="el-GR"/>
        </w:rPr>
        <w:t>στα πλαίσια αναγνωρισμένων διεθνών οργανισμών, </w:t>
      </w:r>
    </w:p>
    <w:p w:rsidR="00365C53" w:rsidRPr="00365C53" w:rsidRDefault="00365C53" w:rsidP="00365C53">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333333"/>
          <w:sz w:val="24"/>
          <w:szCs w:val="24"/>
          <w:lang w:eastAsia="el-GR"/>
        </w:rPr>
        <w:t>στα πλαίσια των παραχωρήσεων του Βορείου Ατλαντικού Συμφώνου,</w:t>
      </w:r>
    </w:p>
    <w:p w:rsidR="00365C53" w:rsidRPr="00365C53" w:rsidRDefault="00365C53" w:rsidP="00365C53">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333333"/>
          <w:sz w:val="24"/>
          <w:szCs w:val="24"/>
          <w:lang w:eastAsia="el-GR"/>
        </w:rPr>
        <w:t>στα πλαίσια κληρονομικής διαδοχής.</w:t>
      </w:r>
    </w:p>
    <w:p w:rsidR="00365C53" w:rsidRPr="00365C53" w:rsidRDefault="00365C53" w:rsidP="00365C53">
      <w:p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993300"/>
          <w:sz w:val="24"/>
          <w:szCs w:val="24"/>
          <w:lang w:eastAsia="el-GR"/>
        </w:rPr>
        <w:lastRenderedPageBreak/>
        <w:t xml:space="preserve">Ειδική εξαίρεση του αυτοκινήτου από την 6-μηνη κυριότητα και χρήση και την προθεσμία εισαγωγής (παρ. 4 άρθρο 5 της Δ. 245/1988): </w:t>
      </w:r>
      <w:r w:rsidRPr="00365C53">
        <w:rPr>
          <w:rFonts w:ascii="Arial" w:eastAsia="Times New Roman" w:hAnsi="Arial" w:cs="Arial"/>
          <w:color w:val="993300"/>
          <w:sz w:val="24"/>
          <w:szCs w:val="24"/>
          <w:lang w:eastAsia="el-GR"/>
        </w:rPr>
        <w:br/>
      </w:r>
      <w:r w:rsidRPr="00365C53">
        <w:rPr>
          <w:rFonts w:ascii="Arial" w:eastAsia="Times New Roman" w:hAnsi="Arial" w:cs="Arial"/>
          <w:color w:val="333333"/>
          <w:sz w:val="24"/>
          <w:szCs w:val="24"/>
          <w:lang w:eastAsia="el-GR"/>
        </w:rPr>
        <w:br/>
        <w:t xml:space="preserve">Όταν το δικαιούχο πρόσωπο μετοικεί από τις Ηπείρους, Αμερική, Αφρική ή Αυστραλία καθώς και από τα Κράτη του ΙΡΑΚ, της Ιορδανίας, Κουβέιτ, Σαουδικής Αραβίας, Μπαχρέιν, Κατάρ και των Ενωμένων Αραβικών Εμιράτων και ανεξάρτητα αν είχε στην κυριότητα και χρήση του αυτοκίνητο στον τόπο της προηγούμενης κατοικίας του, μπορεί να αποκτήσει επιβατικό αυτοκίνητο ή αυτοκινούμενο τροχόσπιτο από οποιαδήποτε χώρα εκτός Ελλάδος ή από τα αυτοκίνητα που παράγονται στην Ελλάδα, </w:t>
      </w:r>
      <w:r w:rsidRPr="00365C53">
        <w:rPr>
          <w:rFonts w:ascii="Arial" w:eastAsia="Times New Roman" w:hAnsi="Arial" w:cs="Arial"/>
          <w:color w:val="808000"/>
          <w:sz w:val="24"/>
          <w:szCs w:val="24"/>
          <w:lang w:eastAsia="el-GR"/>
        </w:rPr>
        <w:t>ακόμα και μετά την έκδοση του πιστοποιητικού μετοικεσίας,</w:t>
      </w:r>
      <w:r w:rsidRPr="00365C53">
        <w:rPr>
          <w:rFonts w:ascii="Arial" w:eastAsia="Times New Roman" w:hAnsi="Arial" w:cs="Arial"/>
          <w:color w:val="333333"/>
          <w:sz w:val="24"/>
          <w:szCs w:val="24"/>
          <w:lang w:eastAsia="el-GR"/>
        </w:rPr>
        <w:t xml:space="preserve"> με τον όρο ότι ο τελωνισμός θα γίνει μέσα σε δώδεκα μήνες από την έκδοση του πιστοποιητικού μετοικεσίας και με την προϋπόθεση ότι ο δικαιούχος έχει άδεια οδήγησης αυτοκινήτου (ελληνική ή αλλοδαπή) που ισχύει κατά την έκδοση του πιστοποιητικού μετοικεσίας και θα καταβάλλει στην Ελλάδα το Φόρο Προστιθέμενης Αξίας (Φ.Π.Α.).Στην περίπτωση αυτή, όταν το αυτοκίνητο έχει αποκτηθεί σε άλλη χώρα της Ε.Ε. δεν είναι απαραίτητο να έχει καταβληθεί ο Φ.Π.Α. και άλλοι φόροι στη χώρα της Ε.Ε. στην οποία αποκτήθηκε, γιατί θα καταβληθεί στην Ελλάδα ο Φ.Π.Α. οπωσδήποτε.</w:t>
      </w:r>
    </w:p>
    <w:p w:rsidR="00365C53" w:rsidRPr="00365C53" w:rsidRDefault="00365C53" w:rsidP="00365C53">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993300"/>
          <w:sz w:val="24"/>
          <w:szCs w:val="24"/>
          <w:lang w:eastAsia="el-GR"/>
        </w:rPr>
        <w:t>Απαλλαγή από το 80% του αντιστοιχούντος στο όχημα τέλους ταξινόμησης:</w:t>
      </w:r>
    </w:p>
    <w:p w:rsidR="00365C53" w:rsidRPr="00365C53" w:rsidRDefault="00365C53" w:rsidP="00365C53">
      <w:pPr>
        <w:numPr>
          <w:ilvl w:val="1"/>
          <w:numId w:val="4"/>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333333"/>
          <w:sz w:val="24"/>
          <w:szCs w:val="24"/>
          <w:lang w:eastAsia="el-GR"/>
        </w:rPr>
        <w:t>Για την παροχή της απαλλαγής (80%) το επιβατικό αυτοκίνητο απαιτείται να είναι εντελώς καινούργιας, νέας αντιρρυπαντικής τεχνολογίας (με καταλύτη) και μέχρι 2.000 κ.ε.</w:t>
      </w:r>
    </w:p>
    <w:p w:rsidR="00365C53" w:rsidRPr="00365C53" w:rsidRDefault="00365C53" w:rsidP="00365C53">
      <w:pPr>
        <w:numPr>
          <w:ilvl w:val="1"/>
          <w:numId w:val="4"/>
        </w:numPr>
        <w:spacing w:before="100" w:beforeAutospacing="1" w:after="100" w:afterAutospacing="1" w:line="240" w:lineRule="auto"/>
        <w:jc w:val="both"/>
        <w:rPr>
          <w:rFonts w:ascii="Times New Roman" w:eastAsia="Times New Roman" w:hAnsi="Times New Roman" w:cs="Times New Roman"/>
          <w:sz w:val="24"/>
          <w:szCs w:val="24"/>
          <w:lang w:eastAsia="el-GR"/>
        </w:rPr>
      </w:pPr>
      <w:r w:rsidRPr="00365C53">
        <w:rPr>
          <w:rFonts w:ascii="Arial" w:eastAsia="Times New Roman" w:hAnsi="Arial" w:cs="Arial"/>
          <w:color w:val="333333"/>
          <w:sz w:val="24"/>
          <w:szCs w:val="24"/>
          <w:lang w:eastAsia="el-GR"/>
        </w:rPr>
        <w:t xml:space="preserve">Στην περίπτωση αυτή, εφόσον το επιβατικό αυτοκίνητο Ι.Χ. που εισάγεται είναι πάνω από 2000 κυβικά εκατοστά (ή πάνω από 2000 κ.ε. για αυτοκινούμενο τροχόσπιτο) καταβάλλεται ο Φ.Π.Α. και το 50% του προβλεπόμενου τέλους ταξινόμησης. Σε κάθε περίπτωση όμως καταβάλλεται ο ειδικός φόρος πολυτελείας. </w:t>
      </w:r>
    </w:p>
    <w:p w:rsidR="00CA70D4" w:rsidRDefault="00CA70D4"/>
    <w:sectPr w:rsidR="00CA70D4" w:rsidSect="00365C53">
      <w:pgSz w:w="11906" w:h="16838"/>
      <w:pgMar w:top="1440" w:right="849" w:bottom="851"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610AD0"/>
    <w:multiLevelType w:val="multilevel"/>
    <w:tmpl w:val="1884E9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857D42"/>
    <w:multiLevelType w:val="multilevel"/>
    <w:tmpl w:val="A04E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737927"/>
    <w:multiLevelType w:val="multilevel"/>
    <w:tmpl w:val="3696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E2C6C41"/>
    <w:multiLevelType w:val="multilevel"/>
    <w:tmpl w:val="6E7C1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65C53"/>
    <w:rsid w:val="00365C53"/>
    <w:rsid w:val="00CA70D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0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5C53"/>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365C53"/>
    <w:rPr>
      <w:b/>
      <w:bCs/>
    </w:rPr>
  </w:style>
  <w:style w:type="character" w:styleId="-">
    <w:name w:val="Hyperlink"/>
    <w:basedOn w:val="a0"/>
    <w:uiPriority w:val="99"/>
    <w:semiHidden/>
    <w:unhideWhenUsed/>
    <w:rsid w:val="00365C53"/>
    <w:rPr>
      <w:color w:val="0000FF"/>
      <w:u w:val="single"/>
    </w:rPr>
  </w:style>
</w:styles>
</file>

<file path=word/webSettings.xml><?xml version="1.0" encoding="utf-8"?>
<w:webSettings xmlns:r="http://schemas.openxmlformats.org/officeDocument/2006/relationships" xmlns:w="http://schemas.openxmlformats.org/wordprocessingml/2006/main">
  <w:divs>
    <w:div w:id="69130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ortal.gsis.gr/portal/page/portal/ICISnet/faq?catid=10252345&amp;subcatid=10256022&amp;faqid=10224877"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757</Words>
  <Characters>4094</Characters>
  <Application>Microsoft Office Word</Application>
  <DocSecurity>0</DocSecurity>
  <Lines>34</Lines>
  <Paragraphs>9</Paragraphs>
  <ScaleCrop>false</ScaleCrop>
  <Company/>
  <LinksUpToDate>false</LinksUpToDate>
  <CharactersWithSpaces>4842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2019-11-04T07:21:00Z</dcterms:created>
  <dcterms:modified xsi:type="dcterms:W3CDTF">2019-11-04T07:22:00Z</dcterms:modified>
</cp:coreProperties>
</file>